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720" w:line="360" w:lineRule="auto"/>
        <w:jc w:val="center"/>
        <w:rPr>
          <w:rFonts w:ascii="Barlow" w:cs="Barlow" w:eastAsia="Barlow" w:hAnsi="Barlow"/>
          <w:highlight w:val="yellow"/>
        </w:rPr>
      </w:pPr>
      <w:r w:rsidDel="00000000" w:rsidR="00000000" w:rsidRPr="00000000">
        <w:rPr>
          <w:rFonts w:ascii="Barlow" w:cs="Barlow" w:eastAsia="Barlow" w:hAnsi="Barlow"/>
          <w:b w:val="1"/>
          <w:smallCaps w:val="1"/>
          <w:sz w:val="28"/>
          <w:szCs w:val="28"/>
          <w:rtl w:val="0"/>
        </w:rPr>
        <w:t xml:space="preserve">Bill,                      of 2025</w:t>
        <w:br w:type="textWrapping"/>
      </w:r>
      <w:r w:rsidDel="00000000" w:rsidR="00000000" w:rsidRPr="00000000">
        <w:rPr>
          <w:rFonts w:ascii="Barlow" w:cs="Barlow" w:eastAsia="Barlow" w:hAnsi="Barlow"/>
          <w:highlight w:val="yellow"/>
          <w:rtl w:val="0"/>
        </w:rPr>
        <w:t xml:space="preserve">(name of the parliamentarian)</w:t>
      </w:r>
    </w:p>
    <w:p w:rsidR="00000000" w:rsidDel="00000000" w:rsidP="00000000" w:rsidRDefault="00000000" w:rsidRPr="00000000" w14:paraId="00000002">
      <w:pPr>
        <w:rPr>
          <w:rFonts w:ascii="Barlow" w:cs="Barlow" w:eastAsia="Barlow" w:hAnsi="Barlow"/>
        </w:rPr>
      </w:pPr>
      <w:r w:rsidDel="00000000" w:rsidR="00000000" w:rsidRPr="00000000">
        <w:rPr>
          <w:rtl w:val="0"/>
        </w:rPr>
      </w:r>
    </w:p>
    <w:p w:rsidR="00000000" w:rsidDel="00000000" w:rsidP="00000000" w:rsidRDefault="00000000" w:rsidRPr="00000000" w14:paraId="00000003">
      <w:pPr>
        <w:ind w:left="3968.503937007874" w:firstLine="0"/>
        <w:rPr>
          <w:rFonts w:ascii="Barlow" w:cs="Barlow" w:eastAsia="Barlow" w:hAnsi="Barlow"/>
        </w:rPr>
      </w:pPr>
      <w:r w:rsidDel="00000000" w:rsidR="00000000" w:rsidRPr="00000000">
        <w:rPr>
          <w:rFonts w:ascii="Barlow" w:cs="Barlow" w:eastAsia="Barlow" w:hAnsi="Barlow"/>
          <w:rtl w:val="0"/>
        </w:rPr>
        <w:t xml:space="preserve">Provides for the mapping, organization, and dissemination of data on the impacts of the climate crisis on the lives of girls and women within the scope of (name of the State or Municipality).</w:t>
      </w:r>
    </w:p>
    <w:p w:rsidR="00000000" w:rsidDel="00000000" w:rsidP="00000000" w:rsidRDefault="00000000" w:rsidRPr="00000000" w14:paraId="00000004">
      <w:pPr>
        <w:rPr>
          <w:rFonts w:ascii="Barlow" w:cs="Barlow" w:eastAsia="Barlow" w:hAnsi="Barlow"/>
        </w:rPr>
      </w:pPr>
      <w:r w:rsidDel="00000000" w:rsidR="00000000" w:rsidRPr="00000000">
        <w:rPr>
          <w:rtl w:val="0"/>
        </w:rPr>
      </w:r>
    </w:p>
    <w:p w:rsidR="00000000" w:rsidDel="00000000" w:rsidP="00000000" w:rsidRDefault="00000000" w:rsidRPr="00000000" w14:paraId="00000005">
      <w:pPr>
        <w:rPr>
          <w:rFonts w:ascii="Barlow" w:cs="Barlow" w:eastAsia="Barlow" w:hAnsi="Barlow"/>
        </w:rPr>
      </w:pPr>
      <w:r w:rsidDel="00000000" w:rsidR="00000000" w:rsidRPr="00000000">
        <w:rPr>
          <w:rFonts w:ascii="Barlow" w:cs="Barlow" w:eastAsia="Barlow" w:hAnsi="Barlow"/>
          <w:rtl w:val="0"/>
        </w:rPr>
        <w:t xml:space="preserve">The Legislative Assembly/City Council of (name of the State or Municipality) decrees:</w:t>
      </w:r>
    </w:p>
    <w:p w:rsidR="00000000" w:rsidDel="00000000" w:rsidP="00000000" w:rsidRDefault="00000000" w:rsidRPr="00000000" w14:paraId="00000006">
      <w:pPr>
        <w:rPr>
          <w:rFonts w:ascii="Barlow" w:cs="Barlow" w:eastAsia="Barlow" w:hAnsi="Barlow"/>
        </w:rPr>
      </w:pPr>
      <w:r w:rsidDel="00000000" w:rsidR="00000000" w:rsidRPr="00000000">
        <w:rPr>
          <w:rtl w:val="0"/>
        </w:rPr>
      </w:r>
    </w:p>
    <w:p w:rsidR="00000000" w:rsidDel="00000000" w:rsidP="00000000" w:rsidRDefault="00000000" w:rsidRPr="00000000" w14:paraId="00000007">
      <w:pPr>
        <w:rPr>
          <w:rFonts w:ascii="Barlow" w:cs="Barlow" w:eastAsia="Barlow" w:hAnsi="Barlow"/>
        </w:rPr>
      </w:pPr>
      <w:r w:rsidDel="00000000" w:rsidR="00000000" w:rsidRPr="00000000">
        <w:rPr>
          <w:rFonts w:ascii="Barlow" w:cs="Barlow" w:eastAsia="Barlow" w:hAnsi="Barlow"/>
          <w:rtl w:val="0"/>
        </w:rPr>
        <w:t xml:space="preserve">Art. 1 This Law establishes guidelines for the collection, organization, and dissemination of data on the impacts of the climate crisis on the lives of girls and women, considering inequalities of gender, race, class, biome, and generation.</w:t>
      </w:r>
    </w:p>
    <w:p w:rsidR="00000000" w:rsidDel="00000000" w:rsidP="00000000" w:rsidRDefault="00000000" w:rsidRPr="00000000" w14:paraId="00000008">
      <w:pPr>
        <w:rPr>
          <w:rFonts w:ascii="Barlow" w:cs="Barlow" w:eastAsia="Barlow" w:hAnsi="Barlow"/>
        </w:rPr>
      </w:pPr>
      <w:r w:rsidDel="00000000" w:rsidR="00000000" w:rsidRPr="00000000">
        <w:rPr>
          <w:rFonts w:ascii="Barlow" w:cs="Barlow" w:eastAsia="Barlow" w:hAnsi="Barlow"/>
          <w:rtl w:val="0"/>
        </w:rPr>
        <w:t xml:space="preserve">Art. 2 The collection of data shall take into account, at a minimum:</w:t>
      </w:r>
    </w:p>
    <w:p w:rsidR="00000000" w:rsidDel="00000000" w:rsidP="00000000" w:rsidRDefault="00000000" w:rsidRPr="00000000" w14:paraId="00000009">
      <w:pPr>
        <w:rPr>
          <w:rFonts w:ascii="Barlow" w:cs="Barlow" w:eastAsia="Barlow" w:hAnsi="Barlow"/>
        </w:rPr>
      </w:pPr>
      <w:r w:rsidDel="00000000" w:rsidR="00000000" w:rsidRPr="00000000">
        <w:rPr>
          <w:rFonts w:ascii="Barlow" w:cs="Barlow" w:eastAsia="Barlow" w:hAnsi="Barlow"/>
          <w:rtl w:val="0"/>
        </w:rPr>
        <w:t xml:space="preserve">I – Access to potable water, food security, and safe housing;</w:t>
      </w:r>
    </w:p>
    <w:p w:rsidR="00000000" w:rsidDel="00000000" w:rsidP="00000000" w:rsidRDefault="00000000" w:rsidRPr="00000000" w14:paraId="0000000A">
      <w:pPr>
        <w:rPr>
          <w:rFonts w:ascii="Barlow" w:cs="Barlow" w:eastAsia="Barlow" w:hAnsi="Barlow"/>
        </w:rPr>
      </w:pPr>
      <w:r w:rsidDel="00000000" w:rsidR="00000000" w:rsidRPr="00000000">
        <w:rPr>
          <w:rFonts w:ascii="Barlow" w:cs="Barlow" w:eastAsia="Barlow" w:hAnsi="Barlow"/>
          <w:rtl w:val="0"/>
        </w:rPr>
        <w:t xml:space="preserve">II – Health conditions of women and girls, including sexual and reproductive health;</w:t>
      </w:r>
    </w:p>
    <w:p w:rsidR="00000000" w:rsidDel="00000000" w:rsidP="00000000" w:rsidRDefault="00000000" w:rsidRPr="00000000" w14:paraId="0000000B">
      <w:pPr>
        <w:rPr>
          <w:rFonts w:ascii="Barlow" w:cs="Barlow" w:eastAsia="Barlow" w:hAnsi="Barlow"/>
        </w:rPr>
      </w:pPr>
      <w:r w:rsidDel="00000000" w:rsidR="00000000" w:rsidRPr="00000000">
        <w:rPr>
          <w:rFonts w:ascii="Barlow" w:cs="Barlow" w:eastAsia="Barlow" w:hAnsi="Barlow"/>
          <w:rtl w:val="0"/>
        </w:rPr>
        <w:t xml:space="preserve">III – Care responsibilities assumed by women in contexts of climate crisis;</w:t>
      </w:r>
    </w:p>
    <w:p w:rsidR="00000000" w:rsidDel="00000000" w:rsidP="00000000" w:rsidRDefault="00000000" w:rsidRPr="00000000" w14:paraId="0000000C">
      <w:pPr>
        <w:rPr>
          <w:rFonts w:ascii="Barlow" w:cs="Barlow" w:eastAsia="Barlow" w:hAnsi="Barlow"/>
        </w:rPr>
      </w:pPr>
      <w:r w:rsidDel="00000000" w:rsidR="00000000" w:rsidRPr="00000000">
        <w:rPr>
          <w:rFonts w:ascii="Barlow" w:cs="Barlow" w:eastAsia="Barlow" w:hAnsi="Barlow"/>
          <w:rtl w:val="0"/>
        </w:rPr>
        <w:t xml:space="preserve">IV – Incidence of violence against girls and women in situations of disaster or scarcity;</w:t>
      </w:r>
    </w:p>
    <w:p w:rsidR="00000000" w:rsidDel="00000000" w:rsidP="00000000" w:rsidRDefault="00000000" w:rsidRPr="00000000" w14:paraId="0000000D">
      <w:pPr>
        <w:rPr>
          <w:rFonts w:ascii="Barlow" w:cs="Barlow" w:eastAsia="Barlow" w:hAnsi="Barlow"/>
        </w:rPr>
      </w:pPr>
      <w:r w:rsidDel="00000000" w:rsidR="00000000" w:rsidRPr="00000000">
        <w:rPr>
          <w:rFonts w:ascii="Barlow" w:cs="Barlow" w:eastAsia="Barlow" w:hAnsi="Barlow"/>
          <w:rtl w:val="0"/>
        </w:rPr>
        <w:t xml:space="preserve">V – Participation of women in agricultural production, informal labor, and income generation;</w:t>
      </w:r>
    </w:p>
    <w:p w:rsidR="00000000" w:rsidDel="00000000" w:rsidP="00000000" w:rsidRDefault="00000000" w:rsidRPr="00000000" w14:paraId="0000000E">
      <w:pPr>
        <w:rPr>
          <w:rFonts w:ascii="Barlow" w:cs="Barlow" w:eastAsia="Barlow" w:hAnsi="Barlow"/>
        </w:rPr>
      </w:pPr>
      <w:r w:rsidDel="00000000" w:rsidR="00000000" w:rsidRPr="00000000">
        <w:rPr>
          <w:rFonts w:ascii="Barlow" w:cs="Barlow" w:eastAsia="Barlow" w:hAnsi="Barlow"/>
          <w:rtl w:val="0"/>
        </w:rPr>
        <w:t xml:space="preserve">VI – Access of women to environmental, social, and economic public policies;</w:t>
      </w:r>
    </w:p>
    <w:p w:rsidR="00000000" w:rsidDel="00000000" w:rsidP="00000000" w:rsidRDefault="00000000" w:rsidRPr="00000000" w14:paraId="0000000F">
      <w:pPr>
        <w:rPr>
          <w:rFonts w:ascii="Barlow" w:cs="Barlow" w:eastAsia="Barlow" w:hAnsi="Barlow"/>
        </w:rPr>
      </w:pPr>
      <w:r w:rsidDel="00000000" w:rsidR="00000000" w:rsidRPr="00000000">
        <w:rPr>
          <w:rFonts w:ascii="Barlow" w:cs="Barlow" w:eastAsia="Barlow" w:hAnsi="Barlow"/>
          <w:rtl w:val="0"/>
        </w:rPr>
        <w:t xml:space="preserve">VII – Participation of women in decision-making spaces on environmental and climate policies.</w:t>
      </w:r>
    </w:p>
    <w:p w:rsidR="00000000" w:rsidDel="00000000" w:rsidP="00000000" w:rsidRDefault="00000000" w:rsidRPr="00000000" w14:paraId="00000010">
      <w:pPr>
        <w:rPr>
          <w:rFonts w:ascii="Barlow" w:cs="Barlow" w:eastAsia="Barlow" w:hAnsi="Barlow"/>
        </w:rPr>
      </w:pPr>
      <w:r w:rsidDel="00000000" w:rsidR="00000000" w:rsidRPr="00000000">
        <w:rPr>
          <w:rFonts w:ascii="Barlow" w:cs="Barlow" w:eastAsia="Barlow" w:hAnsi="Barlow"/>
          <w:rtl w:val="0"/>
        </w:rPr>
        <w:t xml:space="preserve">Sole Paragraph. Data collection shall observe markers such as race, ethnicity, age group, territory, biome, gender identity, and sexual orientation.</w:t>
      </w:r>
    </w:p>
    <w:p w:rsidR="00000000" w:rsidDel="00000000" w:rsidP="00000000" w:rsidRDefault="00000000" w:rsidRPr="00000000" w14:paraId="00000011">
      <w:pPr>
        <w:rPr>
          <w:rFonts w:ascii="Barlow" w:cs="Barlow" w:eastAsia="Barlow" w:hAnsi="Barlow"/>
        </w:rPr>
      </w:pPr>
      <w:r w:rsidDel="00000000" w:rsidR="00000000" w:rsidRPr="00000000">
        <w:rPr>
          <w:rtl w:val="0"/>
        </w:rPr>
      </w:r>
    </w:p>
    <w:p w:rsidR="00000000" w:rsidDel="00000000" w:rsidP="00000000" w:rsidRDefault="00000000" w:rsidRPr="00000000" w14:paraId="00000012">
      <w:pPr>
        <w:rPr>
          <w:rFonts w:ascii="Barlow" w:cs="Barlow" w:eastAsia="Barlow" w:hAnsi="Barlow"/>
        </w:rPr>
      </w:pPr>
      <w:r w:rsidDel="00000000" w:rsidR="00000000" w:rsidRPr="00000000">
        <w:rPr>
          <w:rFonts w:ascii="Barlow" w:cs="Barlow" w:eastAsia="Barlow" w:hAnsi="Barlow"/>
          <w:rtl w:val="0"/>
        </w:rPr>
        <w:t xml:space="preserve">Art. 3 The data shall be used to support public policies aimed at climate justice with a gender perspective and to promote measures of prevention and response to extreme climate events that take social inequalities into account.</w:t>
      </w:r>
    </w:p>
    <w:p w:rsidR="00000000" w:rsidDel="00000000" w:rsidP="00000000" w:rsidRDefault="00000000" w:rsidRPr="00000000" w14:paraId="00000013">
      <w:pPr>
        <w:rPr>
          <w:rFonts w:ascii="Barlow" w:cs="Barlow" w:eastAsia="Barlow" w:hAnsi="Barlow"/>
        </w:rPr>
      </w:pPr>
      <w:r w:rsidDel="00000000" w:rsidR="00000000" w:rsidRPr="00000000">
        <w:rPr>
          <w:rFonts w:ascii="Barlow" w:cs="Barlow" w:eastAsia="Barlow" w:hAnsi="Barlow"/>
          <w:rtl w:val="0"/>
        </w:rPr>
        <w:t xml:space="preserve">Art. 4 The results shall be made publicly available in an accessible and transparent manner and included in educational activities in public schools and community campaigns.</w:t>
      </w:r>
    </w:p>
    <w:p w:rsidR="00000000" w:rsidDel="00000000" w:rsidP="00000000" w:rsidRDefault="00000000" w:rsidRPr="00000000" w14:paraId="00000014">
      <w:pPr>
        <w:rPr>
          <w:rFonts w:ascii="Barlow" w:cs="Barlow" w:eastAsia="Barlow" w:hAnsi="Barlow"/>
        </w:rPr>
      </w:pPr>
      <w:r w:rsidDel="00000000" w:rsidR="00000000" w:rsidRPr="00000000">
        <w:rPr>
          <w:rFonts w:ascii="Barlow" w:cs="Barlow" w:eastAsia="Barlow" w:hAnsi="Barlow"/>
          <w:rtl w:val="0"/>
        </w:rPr>
        <w:t xml:space="preserve">Art. 5 The Executive Branch may establish partnerships with universities, research institutes, civil society organizations, and social movements to ensure the implementation of this Law.</w:t>
      </w:r>
    </w:p>
    <w:p w:rsidR="00000000" w:rsidDel="00000000" w:rsidP="00000000" w:rsidRDefault="00000000" w:rsidRPr="00000000" w14:paraId="00000015">
      <w:pPr>
        <w:rPr>
          <w:rFonts w:ascii="Barlow" w:cs="Barlow" w:eastAsia="Barlow" w:hAnsi="Barlow"/>
        </w:rPr>
      </w:pPr>
      <w:r w:rsidDel="00000000" w:rsidR="00000000" w:rsidRPr="00000000">
        <w:rPr>
          <w:rFonts w:ascii="Barlow" w:cs="Barlow" w:eastAsia="Barlow" w:hAnsi="Barlow"/>
          <w:rtl w:val="0"/>
        </w:rPr>
        <w:t xml:space="preserve">Art. 6 This Law shall enter into force on the date of its publication.</w:t>
      </w:r>
    </w:p>
    <w:p w:rsidR="00000000" w:rsidDel="00000000" w:rsidP="00000000" w:rsidRDefault="00000000" w:rsidRPr="00000000" w14:paraId="00000016">
      <w:pPr>
        <w:rPr>
          <w:rFonts w:ascii="Barlow" w:cs="Barlow" w:eastAsia="Barlow" w:hAnsi="Barlow"/>
        </w:rPr>
      </w:pPr>
      <w:r w:rsidDel="00000000" w:rsidR="00000000" w:rsidRPr="00000000">
        <w:rPr>
          <w:rtl w:val="0"/>
        </w:rPr>
      </w:r>
    </w:p>
    <w:p w:rsidR="00000000" w:rsidDel="00000000" w:rsidP="00000000" w:rsidRDefault="00000000" w:rsidRPr="00000000" w14:paraId="00000017">
      <w:pPr>
        <w:spacing w:after="480" w:before="720" w:line="240" w:lineRule="auto"/>
        <w:jc w:val="center"/>
        <w:rPr>
          <w:rFonts w:ascii="Barlow" w:cs="Barlow" w:eastAsia="Barlow" w:hAnsi="Barlow"/>
        </w:rPr>
      </w:pPr>
      <w:r w:rsidDel="00000000" w:rsidR="00000000" w:rsidRPr="00000000">
        <w:rPr>
          <w:rFonts w:ascii="Barlow" w:cs="Barlow" w:eastAsia="Barlow" w:hAnsi="Barlow"/>
          <w:b w:val="1"/>
          <w:smallCaps w:val="1"/>
          <w:sz w:val="28"/>
          <w:szCs w:val="28"/>
          <w:rtl w:val="0"/>
        </w:rPr>
        <w:t xml:space="preserve">Justification</w:t>
      </w:r>
      <w:r w:rsidDel="00000000" w:rsidR="00000000" w:rsidRPr="00000000">
        <w:rPr>
          <w:rtl w:val="0"/>
        </w:rPr>
      </w:r>
    </w:p>
    <w:p w:rsidR="00000000" w:rsidDel="00000000" w:rsidP="00000000" w:rsidRDefault="00000000" w:rsidRPr="00000000" w14:paraId="00000018">
      <w:pPr>
        <w:jc w:val="both"/>
        <w:rPr>
          <w:rFonts w:ascii="Barlow" w:cs="Barlow" w:eastAsia="Barlow" w:hAnsi="Barlow"/>
        </w:rPr>
      </w:pPr>
      <w:r w:rsidDel="00000000" w:rsidR="00000000" w:rsidRPr="00000000">
        <w:rPr>
          <w:rtl w:val="0"/>
        </w:rPr>
      </w:r>
    </w:p>
    <w:p w:rsidR="00000000" w:rsidDel="00000000" w:rsidP="00000000" w:rsidRDefault="00000000" w:rsidRPr="00000000" w14:paraId="00000019">
      <w:pPr>
        <w:spacing w:line="360" w:lineRule="auto"/>
        <w:ind w:firstLine="850.3937007874017"/>
        <w:jc w:val="both"/>
        <w:rPr>
          <w:rFonts w:ascii="Barlow" w:cs="Barlow" w:eastAsia="Barlow" w:hAnsi="Barlow"/>
        </w:rPr>
      </w:pPr>
      <w:r w:rsidDel="00000000" w:rsidR="00000000" w:rsidRPr="00000000">
        <w:rPr>
          <w:rFonts w:ascii="Barlow" w:cs="Barlow" w:eastAsia="Barlow" w:hAnsi="Barlow"/>
          <w:rtl w:val="0"/>
        </w:rPr>
        <w:t xml:space="preserve">This Bill aims to make visible the impacts of the climate crisis on the lives of girls and women in our (state or municipality), especially those living in Indigenous territories, quilombola communities, traditional communities, and urban and rural peripheries. The proposal seeks to ensure that the public authorities collect, organize, and disseminate data that help to understand this reality and serve as a basis for fairer and more effective public policies.</w:t>
      </w:r>
    </w:p>
    <w:p w:rsidR="00000000" w:rsidDel="00000000" w:rsidP="00000000" w:rsidRDefault="00000000" w:rsidRPr="00000000" w14:paraId="0000001A">
      <w:pPr>
        <w:spacing w:line="360" w:lineRule="auto"/>
        <w:ind w:firstLine="850.3937007874017"/>
        <w:jc w:val="both"/>
        <w:rPr>
          <w:rFonts w:ascii="Barlow" w:cs="Barlow" w:eastAsia="Barlow" w:hAnsi="Barlow"/>
        </w:rPr>
      </w:pPr>
      <w:r w:rsidDel="00000000" w:rsidR="00000000" w:rsidRPr="00000000">
        <w:rPr>
          <w:rFonts w:ascii="Barlow" w:cs="Barlow" w:eastAsia="Barlow" w:hAnsi="Barlow"/>
          <w:rtl w:val="0"/>
        </w:rPr>
        <w:t xml:space="preserve">The climate crisis has profound effects, but it does not affect all people in the same way. Women and girls are on the front lines: they are the ones who face water shortages, increasing hunger, loss of housing after floods, and the care of children, the elderly, and people with disabilities, often without any institutional support.</w:t>
      </w:r>
    </w:p>
    <w:p w:rsidR="00000000" w:rsidDel="00000000" w:rsidP="00000000" w:rsidRDefault="00000000" w:rsidRPr="00000000" w14:paraId="0000001B">
      <w:pPr>
        <w:spacing w:line="360" w:lineRule="auto"/>
        <w:ind w:firstLine="850.3937007874017"/>
        <w:jc w:val="both"/>
        <w:rPr>
          <w:rFonts w:ascii="Barlow" w:cs="Barlow" w:eastAsia="Barlow" w:hAnsi="Barlow"/>
        </w:rPr>
      </w:pPr>
      <w:r w:rsidDel="00000000" w:rsidR="00000000" w:rsidRPr="00000000">
        <w:rPr>
          <w:rFonts w:ascii="Barlow" w:cs="Barlow" w:eastAsia="Barlow" w:hAnsi="Barlow"/>
          <w:rtl w:val="0"/>
        </w:rPr>
        <w:t xml:space="preserve">International reports already show that, if we do not face this reality seriously, millions of women and girls around the world will be pushed into poverty and food insecurity. But they also point to a way forward: climate justice must be built with the active participation of women, and the public authorities must guarantee dignity and adequate structures for all of them.</w:t>
      </w:r>
    </w:p>
    <w:p w:rsidR="00000000" w:rsidDel="00000000" w:rsidP="00000000" w:rsidRDefault="00000000" w:rsidRPr="00000000" w14:paraId="0000001C">
      <w:pPr>
        <w:spacing w:line="360" w:lineRule="auto"/>
        <w:ind w:firstLine="850.3937007874017"/>
        <w:jc w:val="both"/>
        <w:rPr>
          <w:rFonts w:ascii="Barlow" w:cs="Barlow" w:eastAsia="Barlow" w:hAnsi="Barlow"/>
        </w:rPr>
      </w:pPr>
      <w:r w:rsidDel="00000000" w:rsidR="00000000" w:rsidRPr="00000000">
        <w:rPr>
          <w:rFonts w:ascii="Barlow" w:cs="Barlow" w:eastAsia="Barlow" w:hAnsi="Barlow"/>
          <w:rtl w:val="0"/>
        </w:rPr>
        <w:t xml:space="preserve">We want the Executive Branch to better understand this local reality, with data that indicate, for example, women’s access to potable water, food, health, and housing. As well as to know in which regions the impacts of the climate crisis are most concentrated and how this intersects with gender, race, and income.</w:t>
      </w:r>
    </w:p>
    <w:p w:rsidR="00000000" w:rsidDel="00000000" w:rsidP="00000000" w:rsidRDefault="00000000" w:rsidRPr="00000000" w14:paraId="0000001D">
      <w:pPr>
        <w:spacing w:line="360" w:lineRule="auto"/>
        <w:ind w:firstLine="850.3937007874017"/>
        <w:jc w:val="both"/>
        <w:rPr>
          <w:rFonts w:ascii="Barlow" w:cs="Barlow" w:eastAsia="Barlow" w:hAnsi="Barlow"/>
        </w:rPr>
      </w:pPr>
      <w:r w:rsidDel="00000000" w:rsidR="00000000" w:rsidRPr="00000000">
        <w:rPr>
          <w:rFonts w:ascii="Barlow" w:cs="Barlow" w:eastAsia="Barlow" w:hAnsi="Barlow"/>
          <w:rtl w:val="0"/>
        </w:rPr>
        <w:t xml:space="preserve">Inspired by national initiatives such as the Socioeconomic Report on Women, and by gender- and race-sensitive budgeting experiences, this project relies on the production of information as a first step to guarantee justice and equity. After all, it is not possible to plan effective public policies without knowing the reality of those who need them most.</w:t>
      </w:r>
    </w:p>
    <w:p w:rsidR="00000000" w:rsidDel="00000000" w:rsidP="00000000" w:rsidRDefault="00000000" w:rsidRPr="00000000" w14:paraId="0000001E">
      <w:pPr>
        <w:spacing w:line="360" w:lineRule="auto"/>
        <w:ind w:firstLine="850.3937007874017"/>
        <w:jc w:val="both"/>
        <w:rPr>
          <w:rFonts w:ascii="Barlow" w:cs="Barlow" w:eastAsia="Barlow" w:hAnsi="Barlow"/>
        </w:rPr>
      </w:pPr>
      <w:r w:rsidDel="00000000" w:rsidR="00000000" w:rsidRPr="00000000">
        <w:rPr>
          <w:rFonts w:ascii="Barlow" w:cs="Barlow" w:eastAsia="Barlow" w:hAnsi="Barlow"/>
          <w:rtl w:val="0"/>
        </w:rPr>
        <w:t xml:space="preserve">Finally, the bill also proposes that addressing inequalities and valuing women’s leadership be clear guidelines of local climate policy. We must ensure that women are not only impacted by climate change but that they are at the center of decisions on how to address it.</w:t>
      </w:r>
    </w:p>
    <w:p w:rsidR="00000000" w:rsidDel="00000000" w:rsidP="00000000" w:rsidRDefault="00000000" w:rsidRPr="00000000" w14:paraId="0000001F">
      <w:pPr>
        <w:spacing w:line="360" w:lineRule="auto"/>
        <w:ind w:firstLine="850.3937007874017"/>
        <w:jc w:val="both"/>
        <w:rPr>
          <w:rFonts w:ascii="Barlow" w:cs="Barlow" w:eastAsia="Barlow" w:hAnsi="Barlow"/>
        </w:rPr>
      </w:pPr>
      <w:r w:rsidDel="00000000" w:rsidR="00000000" w:rsidRPr="00000000">
        <w:rPr>
          <w:rFonts w:ascii="Barlow" w:cs="Barlow" w:eastAsia="Barlow" w:hAnsi="Barlow"/>
          <w:rtl w:val="0"/>
        </w:rPr>
        <w:t xml:space="preserve">In light of the above, we count on the support of our distinguished colleagues for the approval of this Bill.</w:t>
      </w:r>
    </w:p>
    <w:p w:rsidR="00000000" w:rsidDel="00000000" w:rsidP="00000000" w:rsidRDefault="00000000" w:rsidRPr="00000000" w14:paraId="00000020">
      <w:pPr>
        <w:jc w:val="center"/>
        <w:rPr>
          <w:rFonts w:ascii="Barlow" w:cs="Barlow" w:eastAsia="Barlow" w:hAnsi="Barlow"/>
        </w:rPr>
      </w:pPr>
      <w:r w:rsidDel="00000000" w:rsidR="00000000" w:rsidRPr="00000000">
        <w:rPr>
          <w:rFonts w:ascii="Barlow" w:cs="Barlow" w:eastAsia="Barlow" w:hAnsi="Barlow"/>
          <w:rtl w:val="0"/>
        </w:rPr>
        <w:t xml:space="preserve">Chamber of Sessions, on (</w:t>
      </w:r>
      <w:r w:rsidDel="00000000" w:rsidR="00000000" w:rsidRPr="00000000">
        <w:rPr>
          <w:rFonts w:ascii="Barlow" w:cs="Barlow" w:eastAsia="Barlow" w:hAnsi="Barlow"/>
          <w:highlight w:val="yellow"/>
          <w:rtl w:val="0"/>
        </w:rPr>
        <w:t xml:space="preserve">date</w:t>
      </w:r>
      <w:r w:rsidDel="00000000" w:rsidR="00000000" w:rsidRPr="00000000">
        <w:rPr>
          <w:rFonts w:ascii="Barlow" w:cs="Barlow" w:eastAsia="Barlow" w:hAnsi="Barlow"/>
          <w:rtl w:val="0"/>
        </w:rPr>
        <w:t xml:space="preserve">)</w:t>
      </w:r>
    </w:p>
    <w:p w:rsidR="00000000" w:rsidDel="00000000" w:rsidP="00000000" w:rsidRDefault="00000000" w:rsidRPr="00000000" w14:paraId="00000021">
      <w:pPr>
        <w:jc w:val="center"/>
        <w:rPr>
          <w:rFonts w:ascii="Barlow" w:cs="Barlow" w:eastAsia="Barlow" w:hAnsi="Barlow"/>
        </w:rPr>
      </w:pPr>
      <w:r w:rsidDel="00000000" w:rsidR="00000000" w:rsidRPr="00000000">
        <w:rPr>
          <w:rFonts w:ascii="Barlow" w:cs="Barlow" w:eastAsia="Barlow" w:hAnsi="Barlow"/>
          <w:rtl w:val="0"/>
        </w:rPr>
        <w:t xml:space="preserve">(</w:t>
      </w:r>
      <w:r w:rsidDel="00000000" w:rsidR="00000000" w:rsidRPr="00000000">
        <w:rPr>
          <w:rFonts w:ascii="Barlow" w:cs="Barlow" w:eastAsia="Barlow" w:hAnsi="Barlow"/>
          <w:highlight w:val="yellow"/>
          <w:rtl w:val="0"/>
        </w:rPr>
        <w:t xml:space="preserve">name of the parliamentarian + party</w:t>
      </w:r>
      <w:r w:rsidDel="00000000" w:rsidR="00000000" w:rsidRPr="00000000">
        <w:rPr>
          <w:rFonts w:ascii="Barlow" w:cs="Barlow" w:eastAsia="Barlow" w:hAnsi="Barlow"/>
          <w:rtl w:val="0"/>
        </w:rPr>
        <w:t xml:space="preserve">)</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kzX+y2IAvX7k0WjLfl+IBKQVQ==">CgMxLjA4AHIhMTZhSHRmaE9KVVdSTWl0RnhIYi03eURza2NoZDkySElV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